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B7" w:rsidRPr="00CD6E05" w:rsidRDefault="00864CB7" w:rsidP="00864CB7">
      <w:pPr>
        <w:rPr>
          <w:rFonts w:ascii="Century Gothic" w:hAnsi="Century Gothic"/>
        </w:rPr>
      </w:pPr>
      <w:r w:rsidRPr="00CD6E05">
        <w:rPr>
          <w:rFonts w:ascii="Century Gothic" w:hAnsi="Century Gothic"/>
          <w:b/>
          <w:bCs/>
        </w:rPr>
        <w:t>Job Title:</w:t>
      </w:r>
      <w:r w:rsidRPr="00CD6E05">
        <w:rPr>
          <w:rFonts w:ascii="Century Gothic" w:hAnsi="Century Gothic"/>
        </w:rPr>
        <w:t> Support Worker</w:t>
      </w:r>
    </w:p>
    <w:p w:rsidR="00864CB7" w:rsidRPr="00CD6E05" w:rsidRDefault="00864CB7" w:rsidP="00864CB7">
      <w:pPr>
        <w:rPr>
          <w:rFonts w:ascii="Century Gothic" w:hAnsi="Century Gothic"/>
        </w:rPr>
      </w:pPr>
      <w:r w:rsidRPr="00CD6E05">
        <w:rPr>
          <w:rFonts w:ascii="Century Gothic" w:hAnsi="Century Gothic"/>
          <w:b/>
          <w:bCs/>
        </w:rPr>
        <w:t>Location:</w:t>
      </w:r>
      <w:r w:rsidRPr="00CD6E05">
        <w:rPr>
          <w:rFonts w:ascii="Century Gothic" w:hAnsi="Century Gothic"/>
        </w:rPr>
        <w:t> London Borough of Tower Hamlets</w:t>
      </w:r>
    </w:p>
    <w:p w:rsidR="00864CB7" w:rsidRPr="00CD6E05" w:rsidRDefault="00864CB7" w:rsidP="00864CB7">
      <w:pPr>
        <w:rPr>
          <w:rFonts w:ascii="Century Gothic" w:hAnsi="Century Gothic"/>
        </w:rPr>
      </w:pPr>
      <w:r w:rsidRPr="00CD6E05">
        <w:rPr>
          <w:rFonts w:ascii="Century Gothic" w:hAnsi="Century Gothic"/>
          <w:b/>
          <w:bCs/>
        </w:rPr>
        <w:t>Salary: </w:t>
      </w:r>
      <w:r w:rsidRPr="00CD6E05">
        <w:rPr>
          <w:rFonts w:ascii="Century Gothic" w:hAnsi="Century Gothic"/>
        </w:rPr>
        <w:t>£22,750 rising to £23,205 per annum after successful probation</w:t>
      </w:r>
    </w:p>
    <w:p w:rsidR="00864CB7" w:rsidRPr="00CD6E05" w:rsidRDefault="00864CB7" w:rsidP="00864CB7">
      <w:pPr>
        <w:rPr>
          <w:rFonts w:ascii="Century Gothic" w:hAnsi="Century Gothic"/>
        </w:rPr>
      </w:pPr>
      <w:r w:rsidRPr="00CD6E05">
        <w:rPr>
          <w:rFonts w:ascii="Century Gothic" w:hAnsi="Century Gothic"/>
          <w:b/>
          <w:bCs/>
        </w:rPr>
        <w:t>Hours:</w:t>
      </w:r>
      <w:r w:rsidRPr="00CD6E05">
        <w:rPr>
          <w:rFonts w:ascii="Century Gothic" w:hAnsi="Century Gothic"/>
        </w:rPr>
        <w:t> 2 full-time posts 40hours per week</w:t>
      </w:r>
    </w:p>
    <w:p w:rsidR="00864CB7" w:rsidRPr="00CD6E05" w:rsidRDefault="00864CB7" w:rsidP="00864CB7">
      <w:pPr>
        <w:rPr>
          <w:rFonts w:ascii="Century Gothic" w:hAnsi="Century Gothic"/>
        </w:rPr>
      </w:pPr>
      <w:r w:rsidRPr="00CD6E05">
        <w:rPr>
          <w:rFonts w:ascii="Century Gothic" w:hAnsi="Century Gothic"/>
          <w:b/>
          <w:bCs/>
        </w:rPr>
        <w:t>Contract:</w:t>
      </w:r>
      <w:r w:rsidRPr="00CD6E05">
        <w:rPr>
          <w:rFonts w:ascii="Century Gothic" w:hAnsi="Century Gothic"/>
        </w:rPr>
        <w:t> Permanent Posts</w:t>
      </w:r>
    </w:p>
    <w:p w:rsidR="00864CB7" w:rsidRPr="00CD6E05" w:rsidRDefault="00864CB7" w:rsidP="00864CB7">
      <w:pPr>
        <w:rPr>
          <w:rFonts w:ascii="Century Gothic" w:hAnsi="Century Gothic"/>
        </w:rPr>
      </w:pPr>
      <w:r w:rsidRPr="00CD6E05">
        <w:rPr>
          <w:rFonts w:ascii="Century Gothic" w:hAnsi="Century Gothic"/>
        </w:rPr>
        <w:t>Bring your enthusiasm and your desire to make a difference to the lives of homeless people.</w:t>
      </w:r>
    </w:p>
    <w:p w:rsidR="00864CB7" w:rsidRPr="00CD6E05" w:rsidRDefault="00864CB7" w:rsidP="00864CB7">
      <w:pPr>
        <w:rPr>
          <w:rFonts w:ascii="Century Gothic" w:hAnsi="Century Gothic"/>
        </w:rPr>
      </w:pPr>
      <w:r w:rsidRPr="00CD6E05">
        <w:rPr>
          <w:rFonts w:ascii="Century Gothic" w:hAnsi="Century Gothic"/>
        </w:rPr>
        <w:t>We h</w:t>
      </w:r>
      <w:r w:rsidR="0033108D" w:rsidRPr="00CD6E05">
        <w:rPr>
          <w:rFonts w:ascii="Century Gothic" w:hAnsi="Century Gothic"/>
        </w:rPr>
        <w:t>ave exciting opportunities for 3</w:t>
      </w:r>
      <w:r w:rsidRPr="00CD6E05">
        <w:rPr>
          <w:rFonts w:ascii="Century Gothic" w:hAnsi="Century Gothic"/>
        </w:rPr>
        <w:t> full-time Support Worker(s) within two of our homelessness services. Providence House is mixed gender hostels located in the busy, multicultural borough of Tower Hamlets. We work alongside some of the most vulnerable and complex individuals in our community. The day to day work involves supporting our residents to live safer, independent and fulfilling lives and creating a positive and inspiring environment in which they can achieve their goals. We work with multiple agencies and partners in the borough to ensure our clients’ needs are met, these include drug and alcohol services, housing teams and NHS teams.</w:t>
      </w:r>
    </w:p>
    <w:p w:rsidR="00864CB7" w:rsidRPr="00CD6E05" w:rsidRDefault="00864CB7" w:rsidP="00864CB7">
      <w:pPr>
        <w:rPr>
          <w:rFonts w:ascii="Century Gothic" w:hAnsi="Century Gothic"/>
        </w:rPr>
      </w:pPr>
      <w:r w:rsidRPr="00CD6E05">
        <w:rPr>
          <w:rFonts w:ascii="Century Gothic" w:hAnsi="Century Gothic"/>
        </w:rPr>
        <w:t>PRHA hostels guarantee a fast paced, challenging and dynamic environment where no two days are ever the same. We are seeking motivated and energetic individuals to join our teams and help our residents to change their lives for the better.</w:t>
      </w:r>
    </w:p>
    <w:p w:rsidR="00864CB7" w:rsidRPr="00CD6E05" w:rsidRDefault="00864CB7" w:rsidP="00864CB7">
      <w:pPr>
        <w:rPr>
          <w:rFonts w:ascii="Century Gothic" w:hAnsi="Century Gothic"/>
        </w:rPr>
      </w:pPr>
      <w:r w:rsidRPr="00CD6E05">
        <w:rPr>
          <w:rFonts w:ascii="Century Gothic" w:hAnsi="Century Gothic"/>
          <w:b/>
          <w:bCs/>
        </w:rPr>
        <w:t>Who we’re looking for</w:t>
      </w:r>
    </w:p>
    <w:p w:rsidR="00864CB7" w:rsidRPr="00CD6E05" w:rsidRDefault="00864CB7" w:rsidP="00864CB7">
      <w:pPr>
        <w:rPr>
          <w:rFonts w:ascii="Century Gothic" w:hAnsi="Century Gothic"/>
        </w:rPr>
      </w:pPr>
      <w:r w:rsidRPr="00CD6E05">
        <w:rPr>
          <w:rFonts w:ascii="Century Gothic" w:hAnsi="Century Gothic"/>
        </w:rPr>
        <w:t>We are looking for self-starters with a passion for sparking change in people’s lives. You will have the necessary skillset to empower people and support residents to achieve their goals.</w:t>
      </w:r>
    </w:p>
    <w:p w:rsidR="00864CB7" w:rsidRPr="00CD6E05" w:rsidRDefault="00864CB7" w:rsidP="00864CB7">
      <w:pPr>
        <w:rPr>
          <w:rFonts w:ascii="Century Gothic" w:hAnsi="Century Gothic"/>
        </w:rPr>
      </w:pPr>
      <w:r w:rsidRPr="00CD6E05">
        <w:rPr>
          <w:rFonts w:ascii="Century Gothic" w:hAnsi="Century Gothic"/>
        </w:rPr>
        <w:t>To be successful in the role you must be able to:</w:t>
      </w:r>
    </w:p>
    <w:p w:rsidR="00864CB7" w:rsidRPr="00CD6E05" w:rsidRDefault="00864CB7" w:rsidP="00864CB7">
      <w:pPr>
        <w:numPr>
          <w:ilvl w:val="0"/>
          <w:numId w:val="1"/>
        </w:numPr>
        <w:rPr>
          <w:rFonts w:ascii="Century Gothic" w:hAnsi="Century Gothic"/>
        </w:rPr>
      </w:pPr>
      <w:r w:rsidRPr="00CD6E05">
        <w:rPr>
          <w:rFonts w:ascii="Century Gothic" w:hAnsi="Century Gothic"/>
        </w:rPr>
        <w:t>provide dynamic person-cantered support to residents</w:t>
      </w:r>
    </w:p>
    <w:p w:rsidR="00864CB7" w:rsidRPr="00CD6E05" w:rsidRDefault="00864CB7" w:rsidP="00864CB7">
      <w:pPr>
        <w:numPr>
          <w:ilvl w:val="0"/>
          <w:numId w:val="1"/>
        </w:numPr>
        <w:rPr>
          <w:rFonts w:ascii="Century Gothic" w:hAnsi="Century Gothic"/>
        </w:rPr>
      </w:pPr>
      <w:r w:rsidRPr="00CD6E05">
        <w:rPr>
          <w:rFonts w:ascii="Century Gothic" w:hAnsi="Century Gothic"/>
        </w:rPr>
        <w:t>support residents to realise their goals</w:t>
      </w:r>
    </w:p>
    <w:p w:rsidR="00864CB7" w:rsidRPr="00CD6E05" w:rsidRDefault="00864CB7" w:rsidP="00864CB7">
      <w:pPr>
        <w:numPr>
          <w:ilvl w:val="0"/>
          <w:numId w:val="1"/>
        </w:numPr>
        <w:rPr>
          <w:rFonts w:ascii="Century Gothic" w:hAnsi="Century Gothic"/>
        </w:rPr>
      </w:pPr>
      <w:r w:rsidRPr="00CD6E05">
        <w:rPr>
          <w:rFonts w:ascii="Century Gothic" w:hAnsi="Century Gothic"/>
        </w:rPr>
        <w:t>work with stakeholders to ensure residents receive integrated healthcare and community services</w:t>
      </w:r>
    </w:p>
    <w:p w:rsidR="00864CB7" w:rsidRPr="00CD6E05" w:rsidRDefault="00864CB7" w:rsidP="00864CB7">
      <w:pPr>
        <w:numPr>
          <w:ilvl w:val="0"/>
          <w:numId w:val="1"/>
        </w:numPr>
        <w:rPr>
          <w:rFonts w:ascii="Century Gothic" w:hAnsi="Century Gothic"/>
        </w:rPr>
      </w:pPr>
      <w:r w:rsidRPr="00CD6E05">
        <w:rPr>
          <w:rFonts w:ascii="Century Gothic" w:hAnsi="Century Gothic"/>
        </w:rPr>
        <w:t>ensure at all times the environment is safe and welcoming for all</w:t>
      </w:r>
    </w:p>
    <w:p w:rsidR="00864CB7" w:rsidRPr="00CD6E05" w:rsidRDefault="00864CB7" w:rsidP="00864CB7">
      <w:pPr>
        <w:numPr>
          <w:ilvl w:val="0"/>
          <w:numId w:val="1"/>
        </w:numPr>
        <w:rPr>
          <w:rFonts w:ascii="Century Gothic" w:hAnsi="Century Gothic"/>
        </w:rPr>
      </w:pPr>
      <w:r w:rsidRPr="00CD6E05">
        <w:rPr>
          <w:rFonts w:ascii="Century Gothic" w:hAnsi="Century Gothic"/>
        </w:rPr>
        <w:t>work together in a team to deliver a psychologically informed environment</w:t>
      </w:r>
    </w:p>
    <w:p w:rsidR="00CD6E05" w:rsidRPr="00CD6E05" w:rsidRDefault="00CD6E05" w:rsidP="00CD6E05">
      <w:pPr>
        <w:pStyle w:val="NormalWeb"/>
        <w:shd w:val="clear" w:color="auto" w:fill="FFFFFF"/>
        <w:rPr>
          <w:rFonts w:ascii="Century Gothic" w:hAnsi="Century Gothic" w:cs="Arial"/>
          <w:color w:val="333333"/>
          <w:sz w:val="22"/>
          <w:szCs w:val="22"/>
        </w:rPr>
      </w:pPr>
      <w:r w:rsidRPr="00CD6E05">
        <w:rPr>
          <w:rStyle w:val="Strong"/>
          <w:rFonts w:ascii="Century Gothic" w:hAnsi="Century Gothic" w:cs="Arial"/>
          <w:color w:val="333333"/>
          <w:sz w:val="22"/>
          <w:szCs w:val="22"/>
        </w:rPr>
        <w:t>What we offer</w:t>
      </w:r>
    </w:p>
    <w:p w:rsidR="00CD6E05" w:rsidRPr="00CD6E05" w:rsidRDefault="00CD6E05" w:rsidP="00CD6E05">
      <w:pPr>
        <w:pStyle w:val="NormalWeb"/>
        <w:shd w:val="clear" w:color="auto" w:fill="FFFFFF"/>
        <w:rPr>
          <w:rFonts w:ascii="Century Gothic" w:hAnsi="Century Gothic" w:cs="Arial"/>
          <w:color w:val="333333"/>
          <w:sz w:val="22"/>
          <w:szCs w:val="22"/>
        </w:rPr>
      </w:pPr>
      <w:r w:rsidRPr="00CD6E05">
        <w:rPr>
          <w:rFonts w:ascii="Century Gothic" w:hAnsi="Century Gothic" w:cs="Arial"/>
          <w:color w:val="333333"/>
          <w:sz w:val="22"/>
          <w:szCs w:val="22"/>
        </w:rPr>
        <w:t>PRHA was awarded the Investors in People Gold standard for the second time in 2019. This award reflects staff feedback on their development and training opportunities, how they ae valued by PRHA and the support provided to them in fulfilling their roles. We are in the top 3% of housing associations in achieving this award.</w:t>
      </w:r>
    </w:p>
    <w:p w:rsidR="00CD6E05" w:rsidRPr="00CD6E05" w:rsidRDefault="00CD6E05" w:rsidP="00CD6E05">
      <w:pPr>
        <w:pStyle w:val="NormalWeb"/>
        <w:shd w:val="clear" w:color="auto" w:fill="FFFFFF"/>
        <w:rPr>
          <w:rFonts w:ascii="Century Gothic" w:hAnsi="Century Gothic" w:cs="Arial"/>
          <w:color w:val="333333"/>
          <w:sz w:val="22"/>
          <w:szCs w:val="22"/>
        </w:rPr>
      </w:pPr>
      <w:r w:rsidRPr="00CD6E05">
        <w:rPr>
          <w:rFonts w:ascii="Century Gothic" w:hAnsi="Century Gothic" w:cs="Arial"/>
          <w:color w:val="333333"/>
          <w:sz w:val="22"/>
          <w:szCs w:val="22"/>
        </w:rPr>
        <w:t>Our comprehensive, training and support package will enable you to grow in your career and achieve your professional aspirations.</w:t>
      </w:r>
    </w:p>
    <w:p w:rsidR="00CD6E05" w:rsidRPr="00CD6E05" w:rsidRDefault="00CD6E05" w:rsidP="00CD6E05">
      <w:pPr>
        <w:pStyle w:val="NormalWeb"/>
        <w:shd w:val="clear" w:color="auto" w:fill="FFFFFF"/>
        <w:rPr>
          <w:rFonts w:ascii="Century Gothic" w:hAnsi="Century Gothic" w:cs="Arial"/>
          <w:color w:val="333333"/>
          <w:sz w:val="22"/>
          <w:szCs w:val="22"/>
        </w:rPr>
      </w:pPr>
      <w:r w:rsidRPr="00CD6E05">
        <w:rPr>
          <w:rStyle w:val="Strong"/>
          <w:rFonts w:ascii="Century Gothic" w:hAnsi="Century Gothic" w:cs="Arial"/>
          <w:color w:val="333333"/>
          <w:sz w:val="22"/>
          <w:szCs w:val="22"/>
        </w:rPr>
        <w:t>How to apply</w:t>
      </w:r>
    </w:p>
    <w:p w:rsidR="00CD6E05" w:rsidRPr="00CD6E05" w:rsidRDefault="00CD6E05" w:rsidP="00CD6E05">
      <w:pPr>
        <w:pStyle w:val="NormalWeb"/>
        <w:shd w:val="clear" w:color="auto" w:fill="FFFFFF"/>
        <w:rPr>
          <w:rFonts w:ascii="Century Gothic" w:hAnsi="Century Gothic" w:cs="Arial"/>
          <w:color w:val="333333"/>
          <w:sz w:val="22"/>
          <w:szCs w:val="22"/>
        </w:rPr>
      </w:pPr>
      <w:r w:rsidRPr="00CD6E05">
        <w:rPr>
          <w:rFonts w:ascii="Century Gothic" w:hAnsi="Century Gothic" w:cs="Arial"/>
          <w:b/>
          <w:color w:val="333333"/>
          <w:sz w:val="22"/>
          <w:szCs w:val="22"/>
        </w:rPr>
        <w:t>Please read the full Job Description &amp; Person Specification which can be found on our website</w:t>
      </w:r>
      <w:r w:rsidRPr="00CD6E05">
        <w:rPr>
          <w:rStyle w:val="Strong"/>
          <w:rFonts w:ascii="Century Gothic" w:hAnsi="Century Gothic" w:cs="Arial"/>
          <w:b w:val="0"/>
          <w:color w:val="333333"/>
          <w:sz w:val="22"/>
          <w:szCs w:val="22"/>
        </w:rPr>
        <w:t>. </w:t>
      </w:r>
      <w:r w:rsidRPr="00CD6E05">
        <w:rPr>
          <w:rFonts w:ascii="Century Gothic" w:hAnsi="Century Gothic" w:cs="Arial"/>
          <w:b/>
          <w:color w:val="333333"/>
          <w:sz w:val="22"/>
          <w:szCs w:val="22"/>
        </w:rPr>
        <w:t>To apply, please send your CV and Supporting Statement outlining your interest in working for PRHA and explaining how you meet the criteria set out in the Job Description &amp; Person Specification</w:t>
      </w:r>
      <w:r w:rsidRPr="00CD6E05">
        <w:rPr>
          <w:rFonts w:ascii="Century Gothic" w:hAnsi="Century Gothic" w:cs="Arial"/>
          <w:color w:val="333333"/>
          <w:sz w:val="22"/>
          <w:szCs w:val="22"/>
        </w:rPr>
        <w:t>.</w:t>
      </w:r>
      <w:r w:rsidRPr="00CD6E05">
        <w:rPr>
          <w:rStyle w:val="Strong"/>
          <w:rFonts w:ascii="Century Gothic" w:hAnsi="Century Gothic" w:cs="Arial"/>
          <w:color w:val="333333"/>
          <w:sz w:val="22"/>
          <w:szCs w:val="22"/>
        </w:rPr>
        <w:t> Please send your CV and Supporting Statement by clicking the Apply Now button. Furthermore, applications with no attached personal statement explaining how you meet the job description will not be considered.</w:t>
      </w:r>
    </w:p>
    <w:p w:rsidR="00CD6E05" w:rsidRPr="00CD6E05" w:rsidRDefault="00CD6E05" w:rsidP="00CD6E05">
      <w:pPr>
        <w:pStyle w:val="NormalWeb"/>
        <w:shd w:val="clear" w:color="auto" w:fill="FFFFFF"/>
        <w:rPr>
          <w:rFonts w:ascii="Century Gothic" w:hAnsi="Century Gothic" w:cs="Arial"/>
          <w:color w:val="333333"/>
          <w:sz w:val="22"/>
          <w:szCs w:val="22"/>
        </w:rPr>
      </w:pPr>
      <w:r w:rsidRPr="00CD6E05">
        <w:rPr>
          <w:rFonts w:ascii="Century Gothic" w:hAnsi="Century Gothic" w:cs="Arial"/>
          <w:color w:val="333333"/>
          <w:sz w:val="22"/>
          <w:szCs w:val="22"/>
        </w:rPr>
        <w:t>It is required for this post that the successful candidates will have to complete an enhanced DBS disclosure check.</w:t>
      </w:r>
    </w:p>
    <w:p w:rsidR="002B3BFB" w:rsidRPr="00CD6E05" w:rsidRDefault="002B3BFB">
      <w:pPr>
        <w:rPr>
          <w:rFonts w:ascii="Century Gothic" w:hAnsi="Century Gothic"/>
        </w:rPr>
      </w:pPr>
      <w:bookmarkStart w:id="0" w:name="_GoBack"/>
      <w:bookmarkEnd w:id="0"/>
    </w:p>
    <w:sectPr w:rsidR="002B3BFB" w:rsidRPr="00CD6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52E18"/>
    <w:multiLevelType w:val="multilevel"/>
    <w:tmpl w:val="1AB6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B7"/>
    <w:rsid w:val="002B3BFB"/>
    <w:rsid w:val="0033108D"/>
    <w:rsid w:val="00864CB7"/>
    <w:rsid w:val="00CD6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B4E03-A374-4A2E-B378-2DEE08D1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E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6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7494">
      <w:bodyDiv w:val="1"/>
      <w:marLeft w:val="0"/>
      <w:marRight w:val="0"/>
      <w:marTop w:val="0"/>
      <w:marBottom w:val="0"/>
      <w:divBdr>
        <w:top w:val="none" w:sz="0" w:space="0" w:color="auto"/>
        <w:left w:val="none" w:sz="0" w:space="0" w:color="auto"/>
        <w:bottom w:val="none" w:sz="0" w:space="0" w:color="auto"/>
        <w:right w:val="none" w:sz="0" w:space="0" w:color="auto"/>
      </w:divBdr>
    </w:div>
    <w:div w:id="17776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PRHA</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Tanou Diallo</dc:creator>
  <cp:keywords/>
  <dc:description/>
  <cp:lastModifiedBy>Tanou Diallo</cp:lastModifiedBy>
  <cp:revision>3</cp:revision>
  <dcterms:created xsi:type="dcterms:W3CDTF">2021-02-24T16:53:00Z</dcterms:created>
  <dcterms:modified xsi:type="dcterms:W3CDTF">2021-03-03T10:28:00Z</dcterms:modified>
</cp:coreProperties>
</file>